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C910" w14:textId="2B3A7E22" w:rsidR="00EA576A" w:rsidRPr="00B60EFF" w:rsidRDefault="00195CC3">
      <w:pPr>
        <w:rPr>
          <w:rFonts w:ascii="Cambria" w:hAnsi="Cambria"/>
          <w:sz w:val="24"/>
          <w:szCs w:val="24"/>
        </w:rPr>
      </w:pPr>
      <w:r w:rsidRPr="00B60EFF">
        <w:rPr>
          <w:rFonts w:ascii="Cambria" w:hAnsi="Cambria"/>
          <w:sz w:val="24"/>
          <w:szCs w:val="24"/>
        </w:rPr>
        <w:t xml:space="preserve">English 4 </w:t>
      </w:r>
      <w:proofErr w:type="spellStart"/>
      <w:r w:rsidRPr="00B60EFF">
        <w:rPr>
          <w:rFonts w:ascii="Cambria" w:hAnsi="Cambria"/>
          <w:sz w:val="24"/>
          <w:szCs w:val="24"/>
        </w:rPr>
        <w:t>EvCC</w:t>
      </w:r>
      <w:proofErr w:type="spellEnd"/>
      <w:r w:rsidRPr="00B60EFF">
        <w:rPr>
          <w:rFonts w:ascii="Cambria" w:hAnsi="Cambria"/>
          <w:sz w:val="24"/>
          <w:szCs w:val="24"/>
        </w:rPr>
        <w:t>:</w:t>
      </w:r>
    </w:p>
    <w:p w14:paraId="7E05B9E9" w14:textId="2E99B13B" w:rsidR="00195CC3" w:rsidRDefault="00195CC3">
      <w:pPr>
        <w:rPr>
          <w:sz w:val="24"/>
          <w:szCs w:val="24"/>
        </w:rPr>
      </w:pPr>
      <w:r w:rsidRPr="00B60EFF">
        <w:rPr>
          <w:sz w:val="24"/>
          <w:szCs w:val="24"/>
        </w:rPr>
        <w:t xml:space="preserve">Your assignment is to write an analytical </w:t>
      </w:r>
      <w:r w:rsidRPr="00B60EFF">
        <w:rPr>
          <w:sz w:val="24"/>
          <w:szCs w:val="24"/>
        </w:rPr>
        <w:t>core paragraph</w:t>
      </w:r>
      <w:r w:rsidRPr="00B60EFF">
        <w:rPr>
          <w:sz w:val="24"/>
          <w:szCs w:val="24"/>
        </w:rPr>
        <w:t xml:space="preserve"> applying the Feminist </w:t>
      </w:r>
      <w:r w:rsidRPr="00B60EFF">
        <w:rPr>
          <w:sz w:val="24"/>
          <w:szCs w:val="24"/>
        </w:rPr>
        <w:t xml:space="preserve">or Gender </w:t>
      </w:r>
      <w:r w:rsidRPr="00B60EFF">
        <w:rPr>
          <w:sz w:val="24"/>
          <w:szCs w:val="24"/>
        </w:rPr>
        <w:t xml:space="preserve">Critical Perspective to a </w:t>
      </w:r>
      <w:r w:rsidRPr="00B60EFF">
        <w:rPr>
          <w:sz w:val="24"/>
          <w:szCs w:val="24"/>
        </w:rPr>
        <w:t xml:space="preserve">passage from a </w:t>
      </w:r>
      <w:r w:rsidRPr="00B60EFF">
        <w:rPr>
          <w:sz w:val="24"/>
          <w:szCs w:val="24"/>
        </w:rPr>
        <w:t>short story. You have two stories to read and choose from</w:t>
      </w:r>
      <w:r w:rsidRPr="00B60EFF">
        <w:rPr>
          <w:sz w:val="24"/>
          <w:szCs w:val="24"/>
        </w:rPr>
        <w:t>:</w:t>
      </w:r>
      <w:r w:rsidRPr="00B60EFF">
        <w:rPr>
          <w:sz w:val="24"/>
          <w:szCs w:val="24"/>
        </w:rPr>
        <w:t xml:space="preserve"> “The Story of an Hour” by Kate Chopin or “The Chaser” by John Collier.</w:t>
      </w:r>
      <w:r w:rsidRPr="00B60EFF">
        <w:rPr>
          <w:sz w:val="24"/>
          <w:szCs w:val="24"/>
        </w:rPr>
        <w:t xml:space="preserve"> </w:t>
      </w:r>
    </w:p>
    <w:p w14:paraId="5930EAB7" w14:textId="70E7E21E" w:rsidR="00B60EFF" w:rsidRPr="00B60EFF" w:rsidRDefault="00B60EFF">
      <w:pPr>
        <w:rPr>
          <w:sz w:val="24"/>
          <w:szCs w:val="24"/>
        </w:rPr>
      </w:pPr>
      <w:r>
        <w:rPr>
          <w:sz w:val="24"/>
          <w:szCs w:val="24"/>
        </w:rPr>
        <w:t>DUE: Friday by 330pm April 24 in Turnitin.com</w:t>
      </w:r>
    </w:p>
    <w:p w14:paraId="3054F774" w14:textId="46A5D736" w:rsidR="00195CC3" w:rsidRDefault="00195CC3">
      <w:pPr>
        <w:rPr>
          <w:sz w:val="28"/>
        </w:rPr>
      </w:pPr>
    </w:p>
    <w:p w14:paraId="633E03B0" w14:textId="047C020B" w:rsidR="00195CC3" w:rsidRPr="00B60EFF" w:rsidRDefault="00195CC3">
      <w:pPr>
        <w:rPr>
          <w:sz w:val="24"/>
          <w:szCs w:val="24"/>
        </w:rPr>
      </w:pPr>
      <w:r w:rsidRPr="00B60EFF">
        <w:rPr>
          <w:sz w:val="24"/>
          <w:szCs w:val="24"/>
        </w:rPr>
        <w:t xml:space="preserve">In your paragraph, will need to close read the provided section, and </w:t>
      </w:r>
      <w:r w:rsidR="00F0514B" w:rsidRPr="00B60EFF">
        <w:rPr>
          <w:sz w:val="24"/>
          <w:szCs w:val="24"/>
        </w:rPr>
        <w:t>respond to this question</w:t>
      </w:r>
      <w:r w:rsidRPr="00B60EFF">
        <w:rPr>
          <w:sz w:val="24"/>
          <w:szCs w:val="24"/>
        </w:rPr>
        <w:t xml:space="preserve"> using evidence and analysis</w:t>
      </w:r>
      <w:r w:rsidR="00F0514B" w:rsidRPr="00B60EFF">
        <w:rPr>
          <w:sz w:val="24"/>
          <w:szCs w:val="24"/>
        </w:rPr>
        <w:t>: What is the section claiming about gender?</w:t>
      </w:r>
    </w:p>
    <w:p w14:paraId="5818901D" w14:textId="5CA1412E" w:rsidR="00195CC3" w:rsidRDefault="00195CC3">
      <w:pPr>
        <w:rPr>
          <w:sz w:val="28"/>
        </w:rPr>
      </w:pPr>
    </w:p>
    <w:p w14:paraId="0F354FA0" w14:textId="6FDB41AA" w:rsidR="00B60EFF" w:rsidRPr="00B60EFF" w:rsidRDefault="00B60EFF" w:rsidP="00B60EFF">
      <w:pPr>
        <w:pBdr>
          <w:bottom w:val="single" w:sz="12" w:space="1" w:color="auto"/>
        </w:pBdr>
        <w:rPr>
          <w:sz w:val="24"/>
          <w:szCs w:val="24"/>
        </w:rPr>
      </w:pPr>
      <w:r w:rsidRPr="00B60EFF">
        <w:rPr>
          <w:sz w:val="24"/>
          <w:szCs w:val="24"/>
        </w:rPr>
        <w:t>CHOOSE ONE OF THESE TWO EXCERPTS and WRITE A CORE PARAGRAPH THAT ANSWERS THE QUESTION: WHAT IS THE CLAIM ABOUT GENDER IN THIS SECTION?</w:t>
      </w:r>
    </w:p>
    <w:p w14:paraId="3E8CE9F3" w14:textId="2C027B27" w:rsidR="00195CC3" w:rsidRPr="00B60EFF" w:rsidRDefault="00611C14">
      <w:pPr>
        <w:rPr>
          <w:sz w:val="24"/>
          <w:szCs w:val="24"/>
        </w:rPr>
      </w:pPr>
      <w:r w:rsidRPr="00B60EFF">
        <w:rPr>
          <w:sz w:val="24"/>
          <w:szCs w:val="24"/>
        </w:rPr>
        <w:t xml:space="preserve">* </w:t>
      </w:r>
      <w:r w:rsidR="00195CC3" w:rsidRPr="00B60EFF">
        <w:rPr>
          <w:sz w:val="24"/>
          <w:szCs w:val="24"/>
        </w:rPr>
        <w:t>Excerpt from Collier’s “The</w:t>
      </w:r>
      <w:r w:rsidR="00F0514B" w:rsidRPr="00B60EFF">
        <w:rPr>
          <w:sz w:val="24"/>
          <w:szCs w:val="24"/>
        </w:rPr>
        <w:t xml:space="preserve"> Chaser”:</w:t>
      </w:r>
    </w:p>
    <w:p w14:paraId="18B3292A" w14:textId="19E93F54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 xml:space="preserve">“For indifference,” said the old man, “they substitute devotion. For scorn, adoration. Give one tiny measure of this to the young lady—its </w:t>
      </w:r>
      <w:proofErr w:type="spellStart"/>
      <w:r w:rsidRPr="00B60EFF">
        <w:rPr>
          <w:rFonts w:ascii="Cambria" w:hAnsi="Cambria" w:cs="Calibri"/>
          <w:color w:val="333333"/>
        </w:rPr>
        <w:t>flavour</w:t>
      </w:r>
      <w:proofErr w:type="spellEnd"/>
      <w:r w:rsidRPr="00B60EFF">
        <w:rPr>
          <w:rFonts w:ascii="Cambria" w:hAnsi="Cambria" w:cs="Calibri"/>
          <w:color w:val="333333"/>
        </w:rPr>
        <w:t xml:space="preserve"> is imperceptible in orange juice, soup, or cocktails and however gay and giddy she is, she will change altogether. She will want nothing but solitude and you.”</w:t>
      </w:r>
    </w:p>
    <w:p w14:paraId="2C3EEE73" w14:textId="7C5D71D8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>“I can hardly believe it,” said Alan. “She is so fond of parties.”</w:t>
      </w:r>
    </w:p>
    <w:p w14:paraId="054E827B" w14:textId="38899747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 xml:space="preserve">“She will not like them </w:t>
      </w:r>
      <w:proofErr w:type="spellStart"/>
      <w:proofErr w:type="gramStart"/>
      <w:r w:rsidRPr="00B60EFF">
        <w:rPr>
          <w:rFonts w:ascii="Cambria" w:hAnsi="Cambria" w:cs="Calibri"/>
          <w:color w:val="333333"/>
        </w:rPr>
        <w:t>any more</w:t>
      </w:r>
      <w:proofErr w:type="spellEnd"/>
      <w:proofErr w:type="gramEnd"/>
      <w:r w:rsidRPr="00B60EFF">
        <w:rPr>
          <w:rFonts w:ascii="Cambria" w:hAnsi="Cambria" w:cs="Calibri"/>
          <w:color w:val="333333"/>
        </w:rPr>
        <w:t>,” said the old man. “She will be afraid of the pretty girls you may meet.”</w:t>
      </w:r>
    </w:p>
    <w:p w14:paraId="2FF04DD9" w14:textId="04B6B2B9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>“She will actually be jealous?” cried Alan in a rapture. “Of me?”</w:t>
      </w:r>
    </w:p>
    <w:p w14:paraId="30E75B45" w14:textId="0B7E03DB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>“Yes, she will want to be everything to you.”</w:t>
      </w:r>
    </w:p>
    <w:p w14:paraId="36A52CF3" w14:textId="5EBF25D2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>“She is, already. Only she doesn’t care about it.”</w:t>
      </w:r>
    </w:p>
    <w:p w14:paraId="79BA39AB" w14:textId="40031D8F" w:rsidR="00195CC3" w:rsidRPr="00B60EFF" w:rsidRDefault="00195CC3" w:rsidP="00195CC3">
      <w:pPr>
        <w:pStyle w:val="NormalWeb"/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>“She will, when she has taken this. She will care intensely. You will be her sole interest in life.”</w:t>
      </w:r>
    </w:p>
    <w:p w14:paraId="56081973" w14:textId="5AEC3F16" w:rsidR="00B60EFF" w:rsidRDefault="00195CC3" w:rsidP="00B60EFF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>“Wonderful!” cried Alan.</w:t>
      </w:r>
    </w:p>
    <w:p w14:paraId="343D1E56" w14:textId="77777777" w:rsidR="00B60EFF" w:rsidRPr="00B60EFF" w:rsidRDefault="00B60EFF" w:rsidP="00B60EFF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tLeast"/>
        <w:rPr>
          <w:rFonts w:ascii="Cambria" w:hAnsi="Cambria" w:cs="Calibri"/>
          <w:color w:val="333333"/>
        </w:rPr>
      </w:pPr>
    </w:p>
    <w:p w14:paraId="504427DD" w14:textId="1600BDAD" w:rsidR="00F0514B" w:rsidRPr="00B60EFF" w:rsidRDefault="00611C14">
      <w:pPr>
        <w:rPr>
          <w:sz w:val="24"/>
          <w:szCs w:val="24"/>
        </w:rPr>
      </w:pPr>
      <w:r w:rsidRPr="00B60EFF">
        <w:rPr>
          <w:sz w:val="24"/>
          <w:szCs w:val="24"/>
        </w:rPr>
        <w:t xml:space="preserve">* </w:t>
      </w:r>
      <w:r w:rsidR="00F0514B" w:rsidRPr="00B60EFF">
        <w:rPr>
          <w:sz w:val="24"/>
          <w:szCs w:val="24"/>
        </w:rPr>
        <w:t>Excerpt from Chopin’s “The Story of an Hour”:</w:t>
      </w:r>
    </w:p>
    <w:p w14:paraId="14E3088D" w14:textId="0ADA9416" w:rsidR="00F0514B" w:rsidRPr="00B60EFF" w:rsidRDefault="00F0514B" w:rsidP="00B60EFF">
      <w:pPr>
        <w:pStyle w:val="NormalWeb"/>
        <w:spacing w:before="0" w:beforeAutospacing="0" w:after="140" w:afterAutospacing="0" w:line="360" w:lineRule="atLeast"/>
        <w:rPr>
          <w:rFonts w:ascii="Cambria" w:hAnsi="Cambria" w:cs="Calibri"/>
          <w:color w:val="333333"/>
        </w:rPr>
      </w:pPr>
      <w:r w:rsidRPr="00B60EFF">
        <w:rPr>
          <w:rFonts w:ascii="Cambria" w:hAnsi="Cambria" w:cs="Calibri"/>
          <w:color w:val="333333"/>
        </w:rPr>
        <w:t xml:space="preserve">There would be no one to live for during those coming years; she would live for herself. There would be no powerful will bending hers in that blind persistence with which men and women believe they have a right to impose a private will upon a </w:t>
      </w:r>
      <w:proofErr w:type="gramStart"/>
      <w:r w:rsidRPr="00B60EFF">
        <w:rPr>
          <w:rFonts w:ascii="Cambria" w:hAnsi="Cambria" w:cs="Calibri"/>
          <w:color w:val="333333"/>
        </w:rPr>
        <w:t>fellow-creature</w:t>
      </w:r>
      <w:proofErr w:type="gramEnd"/>
      <w:r w:rsidRPr="00B60EFF">
        <w:rPr>
          <w:rFonts w:ascii="Cambria" w:hAnsi="Cambria" w:cs="Calibri"/>
          <w:color w:val="333333"/>
        </w:rPr>
        <w:t xml:space="preserve">. A kind intention or a cruel intention made the act seem no less a crime as she looked upon it in that </w:t>
      </w:r>
      <w:proofErr w:type="gramStart"/>
      <w:r w:rsidRPr="00B60EFF">
        <w:rPr>
          <w:rFonts w:ascii="Cambria" w:hAnsi="Cambria" w:cs="Calibri"/>
          <w:color w:val="333333"/>
        </w:rPr>
        <w:t>brief moment</w:t>
      </w:r>
      <w:proofErr w:type="gramEnd"/>
      <w:r w:rsidRPr="00B60EFF">
        <w:rPr>
          <w:rFonts w:ascii="Cambria" w:hAnsi="Cambria" w:cs="Calibri"/>
          <w:color w:val="333333"/>
        </w:rPr>
        <w:t xml:space="preserve"> of illumination.</w:t>
      </w:r>
      <w:bookmarkStart w:id="0" w:name="_GoBack"/>
      <w:bookmarkEnd w:id="0"/>
    </w:p>
    <w:sectPr w:rsidR="00F0514B" w:rsidRPr="00B6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C3"/>
    <w:rsid w:val="00195CC3"/>
    <w:rsid w:val="00611C14"/>
    <w:rsid w:val="00B60EFF"/>
    <w:rsid w:val="00EA576A"/>
    <w:rsid w:val="00F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1D79"/>
  <w15:chartTrackingRefBased/>
  <w15:docId w15:val="{9C9C108E-1F51-43DB-A5A5-266D2A6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2020-04-20T03:37:00Z</dcterms:created>
  <dcterms:modified xsi:type="dcterms:W3CDTF">2020-04-20T05:03:00Z</dcterms:modified>
</cp:coreProperties>
</file>